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395" w:rsidRDefault="00866395" w:rsidP="00866395">
      <w:pPr>
        <w:widowControl w:val="0"/>
        <w:suppressAutoHyphens w:val="0"/>
        <w:rPr>
          <w:rFonts w:eastAsia="Times New Roman"/>
          <w:bCs/>
          <w:sz w:val="24"/>
          <w:szCs w:val="24"/>
          <w:lang w:eastAsia="x-none"/>
        </w:rPr>
      </w:pPr>
    </w:p>
    <w:p w:rsidR="00D85A7D" w:rsidRDefault="00D85A7D" w:rsidP="00866395">
      <w:pPr>
        <w:widowControl w:val="0"/>
        <w:suppressAutoHyphens w:val="0"/>
        <w:rPr>
          <w:rFonts w:eastAsia="Times New Roman"/>
          <w:bCs/>
          <w:sz w:val="24"/>
          <w:szCs w:val="24"/>
          <w:lang w:eastAsia="x-none"/>
        </w:rPr>
      </w:pPr>
    </w:p>
    <w:p w:rsidR="004D47FE" w:rsidRDefault="00D85A7D" w:rsidP="004D47FE">
      <w:pPr>
        <w:widowControl w:val="0"/>
        <w:suppressAutoHyphens w:val="0"/>
        <w:jc w:val="center"/>
        <w:rPr>
          <w:rFonts w:eastAsia="Times New Roman"/>
          <w:b/>
          <w:bCs/>
          <w:sz w:val="28"/>
          <w:szCs w:val="28"/>
          <w:u w:val="single"/>
          <w:lang w:eastAsia="x-none"/>
        </w:rPr>
      </w:pPr>
      <w:r w:rsidRPr="004D47FE">
        <w:rPr>
          <w:rFonts w:eastAsia="Times New Roman"/>
          <w:b/>
          <w:bCs/>
          <w:sz w:val="28"/>
          <w:szCs w:val="28"/>
          <w:u w:val="single"/>
          <w:lang w:eastAsia="x-none"/>
        </w:rPr>
        <w:t>Описания школьного автобуса на шасси Газель НЕКСТ 19 мест</w:t>
      </w:r>
    </w:p>
    <w:p w:rsidR="00D85A7D" w:rsidRPr="004D47FE" w:rsidRDefault="00D85A7D" w:rsidP="004D47FE">
      <w:pPr>
        <w:widowControl w:val="0"/>
        <w:suppressAutoHyphens w:val="0"/>
        <w:jc w:val="center"/>
        <w:rPr>
          <w:rFonts w:eastAsia="Times New Roman"/>
          <w:b/>
          <w:bCs/>
          <w:sz w:val="28"/>
          <w:szCs w:val="28"/>
          <w:u w:val="single"/>
          <w:lang w:eastAsia="x-none"/>
        </w:rPr>
      </w:pPr>
      <w:r w:rsidRPr="004D47FE">
        <w:rPr>
          <w:rFonts w:eastAsia="Times New Roman"/>
          <w:b/>
          <w:bCs/>
          <w:sz w:val="28"/>
          <w:szCs w:val="28"/>
          <w:u w:val="single"/>
          <w:lang w:eastAsia="x-none"/>
        </w:rPr>
        <w:t xml:space="preserve">в </w:t>
      </w:r>
      <w:proofErr w:type="gramStart"/>
      <w:r w:rsidRPr="004D47FE">
        <w:rPr>
          <w:rFonts w:eastAsia="Times New Roman"/>
          <w:b/>
          <w:bCs/>
          <w:sz w:val="28"/>
          <w:szCs w:val="28"/>
          <w:u w:val="single"/>
          <w:lang w:eastAsia="x-none"/>
        </w:rPr>
        <w:t>соответствии</w:t>
      </w:r>
      <w:proofErr w:type="gramEnd"/>
      <w:r w:rsidRPr="004D47FE">
        <w:rPr>
          <w:rFonts w:eastAsia="Times New Roman"/>
          <w:b/>
          <w:bCs/>
          <w:sz w:val="28"/>
          <w:szCs w:val="28"/>
          <w:u w:val="single"/>
          <w:lang w:eastAsia="x-none"/>
        </w:rPr>
        <w:t xml:space="preserve"> с </w:t>
      </w:r>
      <w:r w:rsidRPr="004D47FE">
        <w:rPr>
          <w:b/>
          <w:sz w:val="28"/>
          <w:szCs w:val="28"/>
          <w:u w:val="single"/>
          <w:lang w:eastAsia="ru-RU"/>
        </w:rPr>
        <w:t>ГОСТ 33552-2015</w:t>
      </w:r>
    </w:p>
    <w:p w:rsidR="00D85A7D" w:rsidRDefault="00D85A7D" w:rsidP="00866395">
      <w:pPr>
        <w:widowControl w:val="0"/>
        <w:suppressAutoHyphens w:val="0"/>
        <w:rPr>
          <w:rFonts w:eastAsia="Times New Roman"/>
          <w:bCs/>
          <w:sz w:val="24"/>
          <w:szCs w:val="24"/>
          <w:lang w:eastAsia="x-none"/>
        </w:rPr>
      </w:pPr>
    </w:p>
    <w:p w:rsidR="00D85A7D" w:rsidRDefault="00D85A7D" w:rsidP="00866395">
      <w:pPr>
        <w:widowControl w:val="0"/>
        <w:suppressAutoHyphens w:val="0"/>
        <w:rPr>
          <w:rFonts w:eastAsia="Times New Roman"/>
          <w:bCs/>
          <w:sz w:val="24"/>
          <w:szCs w:val="24"/>
          <w:lang w:eastAsia="x-none"/>
        </w:rPr>
      </w:pPr>
    </w:p>
    <w:p w:rsidR="00B81D17" w:rsidRDefault="00B81D17" w:rsidP="00866395">
      <w:pPr>
        <w:widowControl w:val="0"/>
        <w:suppressAutoHyphens w:val="0"/>
        <w:rPr>
          <w:rFonts w:eastAsia="Times New Roman"/>
          <w:bCs/>
          <w:sz w:val="24"/>
          <w:szCs w:val="24"/>
          <w:lang w:eastAsia="x-none"/>
        </w:rPr>
      </w:pPr>
      <w:r>
        <w:rPr>
          <w:rFonts w:eastAsia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3155996" cy="2105025"/>
            <wp:effectExtent l="0" t="0" r="6350" b="0"/>
            <wp:docPr id="1" name="Рисунок 1" descr="Q:\ПКФ Каталог Авто\Школьник\ГАЗ\NEXT\Next Школьник зн 2314 25.05.2018\IMG_7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ПКФ Каталог Авто\Школьник\ГАЗ\NEXT\Next Школьник зн 2314 25.05.2018\IMG_76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593" cy="210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Cs/>
          <w:sz w:val="24"/>
          <w:szCs w:val="24"/>
          <w:lang w:eastAsia="x-none"/>
        </w:rPr>
        <w:t xml:space="preserve"> </w:t>
      </w:r>
      <w:r>
        <w:rPr>
          <w:rFonts w:eastAsia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3152775" cy="2102876"/>
            <wp:effectExtent l="0" t="0" r="0" b="0"/>
            <wp:docPr id="2" name="Рисунок 2" descr="Q:\ПКФ Каталог Авто\Школьник\ГАЗ\NEXT\Next Школьник зн 2314 25.05.2018\IMG_7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ПКФ Каталог Авто\Школьник\ГАЗ\NEXT\Next Школьник зн 2314 25.05.2018\IMG_76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370" cy="210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D17" w:rsidRDefault="00B81D17" w:rsidP="00866395">
      <w:pPr>
        <w:widowControl w:val="0"/>
        <w:suppressAutoHyphens w:val="0"/>
        <w:rPr>
          <w:rFonts w:eastAsia="Times New Roman"/>
          <w:bCs/>
          <w:sz w:val="24"/>
          <w:szCs w:val="24"/>
          <w:lang w:eastAsia="x-none"/>
        </w:rPr>
      </w:pPr>
    </w:p>
    <w:p w:rsidR="00B81D17" w:rsidRDefault="00B81D17" w:rsidP="00866395">
      <w:pPr>
        <w:widowControl w:val="0"/>
        <w:suppressAutoHyphens w:val="0"/>
        <w:rPr>
          <w:rFonts w:eastAsia="Times New Roman"/>
          <w:bCs/>
          <w:sz w:val="24"/>
          <w:szCs w:val="24"/>
          <w:lang w:eastAsia="x-none"/>
        </w:rPr>
      </w:pPr>
      <w:r>
        <w:rPr>
          <w:rFonts w:eastAsia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3098874" cy="2066925"/>
            <wp:effectExtent l="0" t="0" r="6350" b="0"/>
            <wp:docPr id="3" name="Рисунок 3" descr="Q:\ПКФ Каталог Авто\Школьник\ГАЗ\NEXT\Next Школьник зн 2314 25.05.2018\IMG_7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:\ПКФ Каталог Авто\Школьник\ГАЗ\NEXT\Next Школьник зн 2314 25.05.2018\IMG_76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424" cy="2068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Cs/>
          <w:sz w:val="24"/>
          <w:szCs w:val="24"/>
          <w:lang w:eastAsia="x-none"/>
        </w:rPr>
        <w:t xml:space="preserve"> </w:t>
      </w:r>
      <w:r>
        <w:rPr>
          <w:rFonts w:eastAsia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3095625" cy="2064758"/>
            <wp:effectExtent l="0" t="0" r="0" b="0"/>
            <wp:docPr id="4" name="Рисунок 4" descr="Q:\ПКФ Каталог Авто\Школьник\ГАЗ\NEXT\Next Школьник зн 2314 25.05.2018\IMG_7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:\ПКФ Каталог Авто\Школьник\ГАЗ\NEXT\Next Школьник зн 2314 25.05.2018\IMG_76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73" cy="2066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D17" w:rsidRDefault="00B81D17" w:rsidP="00866395">
      <w:pPr>
        <w:widowControl w:val="0"/>
        <w:suppressAutoHyphens w:val="0"/>
        <w:rPr>
          <w:rFonts w:eastAsia="Times New Roman"/>
          <w:bCs/>
          <w:sz w:val="24"/>
          <w:szCs w:val="24"/>
          <w:lang w:eastAsia="x-none"/>
        </w:rPr>
      </w:pPr>
    </w:p>
    <w:p w:rsidR="00B81D17" w:rsidRPr="00D85A7D" w:rsidRDefault="00B81D17" w:rsidP="00866395">
      <w:pPr>
        <w:widowControl w:val="0"/>
        <w:suppressAutoHyphens w:val="0"/>
        <w:rPr>
          <w:rFonts w:eastAsia="Times New Roman"/>
          <w:bCs/>
          <w:sz w:val="24"/>
          <w:szCs w:val="24"/>
          <w:lang w:eastAsia="x-none"/>
        </w:rPr>
      </w:pPr>
      <w:bookmarkStart w:id="0" w:name="_GoBack"/>
      <w:bookmarkEnd w:id="0"/>
    </w:p>
    <w:tbl>
      <w:tblPr>
        <w:tblW w:w="107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33"/>
        <w:gridCol w:w="5103"/>
      </w:tblGrid>
      <w:tr w:rsidR="00B85E2B" w:rsidRPr="00866395" w:rsidTr="00B85E2B">
        <w:tc>
          <w:tcPr>
            <w:tcW w:w="709" w:type="dxa"/>
            <w:vMerge w:val="restart"/>
          </w:tcPr>
          <w:p w:rsidR="00B85E2B" w:rsidRPr="00866395" w:rsidRDefault="00B85E2B" w:rsidP="00866395">
            <w:pPr>
              <w:suppressAutoHyphens w:val="0"/>
              <w:ind w:firstLine="7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66395">
              <w:rPr>
                <w:b/>
                <w:bCs/>
                <w:sz w:val="24"/>
                <w:szCs w:val="24"/>
                <w:lang w:eastAsia="ru-RU"/>
              </w:rPr>
              <w:t xml:space="preserve">№  </w:t>
            </w:r>
            <w:proofErr w:type="gramStart"/>
            <w:r w:rsidRPr="00866395">
              <w:rPr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66395">
              <w:rPr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036" w:type="dxa"/>
            <w:gridSpan w:val="2"/>
          </w:tcPr>
          <w:p w:rsidR="00B85E2B" w:rsidRPr="00866395" w:rsidRDefault="00B85E2B" w:rsidP="00866395">
            <w:pPr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66395">
              <w:rPr>
                <w:b/>
                <w:bCs/>
                <w:sz w:val="24"/>
                <w:szCs w:val="24"/>
                <w:lang w:eastAsia="ru-RU"/>
              </w:rPr>
              <w:t>Характеристики товара</w:t>
            </w:r>
            <w:r>
              <w:rPr>
                <w:b/>
                <w:bCs/>
                <w:sz w:val="24"/>
                <w:szCs w:val="24"/>
                <w:lang w:eastAsia="ru-RU"/>
              </w:rPr>
              <w:t>, предлагаемые участником закупки</w:t>
            </w:r>
          </w:p>
        </w:tc>
      </w:tr>
      <w:tr w:rsidR="00B85E2B" w:rsidRPr="00866395" w:rsidTr="00B85E2B">
        <w:tc>
          <w:tcPr>
            <w:tcW w:w="709" w:type="dxa"/>
            <w:vMerge/>
          </w:tcPr>
          <w:p w:rsidR="00B85E2B" w:rsidRPr="00866395" w:rsidRDefault="00B85E2B" w:rsidP="00866395">
            <w:pPr>
              <w:suppressAutoHyphens w:val="0"/>
              <w:ind w:firstLine="7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33" w:type="dxa"/>
          </w:tcPr>
          <w:p w:rsidR="00B85E2B" w:rsidRPr="00866395" w:rsidRDefault="00B85E2B" w:rsidP="00866395">
            <w:pPr>
              <w:suppressAutoHyphens w:val="0"/>
              <w:ind w:firstLine="534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66395">
              <w:rPr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5103" w:type="dxa"/>
          </w:tcPr>
          <w:p w:rsidR="00B85E2B" w:rsidRPr="00866395" w:rsidRDefault="00B85E2B" w:rsidP="00866395">
            <w:pPr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B85E2B" w:rsidRPr="00866395" w:rsidTr="00B85E2B">
        <w:trPr>
          <w:trHeight w:val="396"/>
        </w:trPr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jc w:val="both"/>
              <w:rPr>
                <w:rFonts w:eastAsia="Arial Unicode MS"/>
                <w:b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b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036" w:type="dxa"/>
            <w:gridSpan w:val="2"/>
          </w:tcPr>
          <w:p w:rsidR="00B85E2B" w:rsidRPr="00866395" w:rsidRDefault="00B85E2B" w:rsidP="00866395">
            <w:pPr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866395">
              <w:rPr>
                <w:b/>
                <w:sz w:val="24"/>
                <w:szCs w:val="24"/>
                <w:lang w:eastAsia="ru-RU"/>
              </w:rPr>
              <w:t>Общие параметры</w:t>
            </w:r>
          </w:p>
        </w:tc>
      </w:tr>
      <w:tr w:rsidR="00B85E2B" w:rsidRPr="00866395" w:rsidTr="00B85E2B">
        <w:trPr>
          <w:trHeight w:val="396"/>
        </w:trPr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jc w:val="both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4933" w:type="dxa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 xml:space="preserve">Год выпуска  </w:t>
            </w:r>
          </w:p>
        </w:tc>
        <w:tc>
          <w:tcPr>
            <w:tcW w:w="5103" w:type="dxa"/>
            <w:vAlign w:val="center"/>
          </w:tcPr>
          <w:p w:rsidR="00B85E2B" w:rsidRPr="00866395" w:rsidRDefault="00B85E2B" w:rsidP="00FB5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Не ранее </w:t>
            </w:r>
            <w:r w:rsidRPr="00866395">
              <w:rPr>
                <w:sz w:val="24"/>
                <w:szCs w:val="24"/>
                <w:lang w:eastAsia="ru-RU"/>
              </w:rPr>
              <w:t>201</w:t>
            </w:r>
            <w:r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B85E2B" w:rsidRPr="00866395" w:rsidTr="00B85E2B">
        <w:trPr>
          <w:trHeight w:val="396"/>
        </w:trPr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jc w:val="both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4933" w:type="dxa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Круговое остекление</w:t>
            </w:r>
          </w:p>
        </w:tc>
        <w:tc>
          <w:tcPr>
            <w:tcW w:w="5103" w:type="dxa"/>
            <w:vAlign w:val="center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1.3.</w:t>
            </w:r>
          </w:p>
        </w:tc>
        <w:tc>
          <w:tcPr>
            <w:tcW w:w="4933" w:type="dxa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Кузов автобуса окрашен автоэмалью желтого цвета</w:t>
            </w:r>
          </w:p>
        </w:tc>
        <w:tc>
          <w:tcPr>
            <w:tcW w:w="5103" w:type="dxa"/>
            <w:vAlign w:val="center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DC6AA8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4933" w:type="dxa"/>
          </w:tcPr>
          <w:p w:rsidR="00B85E2B" w:rsidRPr="00866395" w:rsidRDefault="00B85E2B" w:rsidP="00DC6AA8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Длина, мм</w:t>
            </w:r>
          </w:p>
        </w:tc>
        <w:tc>
          <w:tcPr>
            <w:tcW w:w="5103" w:type="dxa"/>
          </w:tcPr>
          <w:p w:rsidR="00B85E2B" w:rsidRPr="00EE496D" w:rsidRDefault="00B85E2B" w:rsidP="00DC6AA8">
            <w:pPr>
              <w:jc w:val="center"/>
            </w:pPr>
            <w:r>
              <w:t xml:space="preserve">Не менее </w:t>
            </w:r>
            <w:r w:rsidRPr="00EE496D">
              <w:t>6408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DC6AA8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1.5.</w:t>
            </w:r>
          </w:p>
        </w:tc>
        <w:tc>
          <w:tcPr>
            <w:tcW w:w="4933" w:type="dxa"/>
          </w:tcPr>
          <w:p w:rsidR="00B85E2B" w:rsidRPr="00866395" w:rsidRDefault="00B85E2B" w:rsidP="00DC6AA8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Ширина, мм</w:t>
            </w:r>
          </w:p>
        </w:tc>
        <w:tc>
          <w:tcPr>
            <w:tcW w:w="5103" w:type="dxa"/>
          </w:tcPr>
          <w:p w:rsidR="00B85E2B" w:rsidRPr="00EE496D" w:rsidRDefault="00B85E2B" w:rsidP="00DC6AA8">
            <w:pPr>
              <w:jc w:val="center"/>
            </w:pPr>
            <w:r>
              <w:t xml:space="preserve">Не менее </w:t>
            </w:r>
            <w:r w:rsidRPr="00EE496D">
              <w:t>2175</w:t>
            </w:r>
          </w:p>
        </w:tc>
      </w:tr>
      <w:tr w:rsidR="00B85E2B" w:rsidRPr="00866395" w:rsidTr="00B85E2B">
        <w:trPr>
          <w:trHeight w:val="183"/>
        </w:trPr>
        <w:tc>
          <w:tcPr>
            <w:tcW w:w="709" w:type="dxa"/>
            <w:vAlign w:val="center"/>
          </w:tcPr>
          <w:p w:rsidR="00B85E2B" w:rsidRPr="00866395" w:rsidRDefault="00B85E2B" w:rsidP="00DC6AA8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1.6.</w:t>
            </w:r>
          </w:p>
        </w:tc>
        <w:tc>
          <w:tcPr>
            <w:tcW w:w="4933" w:type="dxa"/>
          </w:tcPr>
          <w:p w:rsidR="00B85E2B" w:rsidRPr="00866395" w:rsidRDefault="00B85E2B" w:rsidP="00DC6AA8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Высота, мм</w:t>
            </w:r>
          </w:p>
        </w:tc>
        <w:tc>
          <w:tcPr>
            <w:tcW w:w="5103" w:type="dxa"/>
          </w:tcPr>
          <w:p w:rsidR="00B85E2B" w:rsidRDefault="00B85E2B" w:rsidP="00DC6AA8">
            <w:pPr>
              <w:jc w:val="center"/>
            </w:pPr>
            <w:r>
              <w:t xml:space="preserve">Не менее </w:t>
            </w:r>
            <w:r w:rsidRPr="00EE496D">
              <w:t>2725</w:t>
            </w:r>
          </w:p>
        </w:tc>
      </w:tr>
      <w:tr w:rsidR="00B85E2B" w:rsidRPr="00866395" w:rsidTr="00B85E2B">
        <w:trPr>
          <w:trHeight w:val="283"/>
        </w:trPr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1.7.</w:t>
            </w:r>
          </w:p>
        </w:tc>
        <w:tc>
          <w:tcPr>
            <w:tcW w:w="4933" w:type="dxa"/>
            <w:vAlign w:val="bottom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Мощность двигателя, кВт.</w:t>
            </w:r>
          </w:p>
        </w:tc>
        <w:tc>
          <w:tcPr>
            <w:tcW w:w="5103" w:type="dxa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t xml:space="preserve">Не менее </w:t>
            </w:r>
            <w:r w:rsidRPr="00866395">
              <w:rPr>
                <w:sz w:val="24"/>
                <w:szCs w:val="24"/>
                <w:lang w:eastAsia="ru-RU"/>
              </w:rPr>
              <w:t>78,5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1.8.</w:t>
            </w:r>
          </w:p>
        </w:tc>
        <w:tc>
          <w:tcPr>
            <w:tcW w:w="4933" w:type="dxa"/>
            <w:vAlign w:val="bottom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Соответствие экологическим нормам</w:t>
            </w:r>
          </w:p>
        </w:tc>
        <w:tc>
          <w:tcPr>
            <w:tcW w:w="5103" w:type="dxa"/>
          </w:tcPr>
          <w:p w:rsidR="00B85E2B" w:rsidRPr="00866395" w:rsidRDefault="00B85E2B" w:rsidP="008A2BF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val="en-US" w:eastAsia="ru-RU"/>
              </w:rPr>
              <w:t xml:space="preserve">EURO - </w:t>
            </w:r>
            <w:r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1.9.</w:t>
            </w:r>
          </w:p>
        </w:tc>
        <w:tc>
          <w:tcPr>
            <w:tcW w:w="4933" w:type="dxa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Коробка передач - механическая</w:t>
            </w:r>
          </w:p>
        </w:tc>
        <w:tc>
          <w:tcPr>
            <w:tcW w:w="5103" w:type="dxa"/>
            <w:vAlign w:val="center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1.10.</w:t>
            </w:r>
          </w:p>
        </w:tc>
        <w:tc>
          <w:tcPr>
            <w:tcW w:w="4933" w:type="dxa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Число передач</w:t>
            </w:r>
          </w:p>
        </w:tc>
        <w:tc>
          <w:tcPr>
            <w:tcW w:w="5103" w:type="dxa"/>
            <w:vAlign w:val="center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>- вперед, 1- назад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1.11.</w:t>
            </w:r>
          </w:p>
        </w:tc>
        <w:tc>
          <w:tcPr>
            <w:tcW w:w="4933" w:type="dxa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Рулевой механизм с усилителем руля</w:t>
            </w:r>
          </w:p>
        </w:tc>
        <w:tc>
          <w:tcPr>
            <w:tcW w:w="5103" w:type="dxa"/>
            <w:vAlign w:val="center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  <w:tr w:rsidR="00B85E2B" w:rsidRPr="00866395" w:rsidTr="00B85E2B">
        <w:trPr>
          <w:trHeight w:val="321"/>
        </w:trPr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1.12.</w:t>
            </w:r>
          </w:p>
        </w:tc>
        <w:tc>
          <w:tcPr>
            <w:tcW w:w="4933" w:type="dxa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Колесная формула</w:t>
            </w:r>
          </w:p>
        </w:tc>
        <w:tc>
          <w:tcPr>
            <w:tcW w:w="5103" w:type="dxa"/>
            <w:vAlign w:val="center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4х2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1.13.</w:t>
            </w:r>
          </w:p>
        </w:tc>
        <w:tc>
          <w:tcPr>
            <w:tcW w:w="4933" w:type="dxa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proofErr w:type="spellStart"/>
            <w:r w:rsidRPr="00866395">
              <w:rPr>
                <w:sz w:val="24"/>
                <w:szCs w:val="24"/>
                <w:lang w:eastAsia="ru-RU"/>
              </w:rPr>
              <w:t>Пассажировместимость</w:t>
            </w:r>
            <w:proofErr w:type="spellEnd"/>
            <w:r w:rsidRPr="00866395">
              <w:rPr>
                <w:sz w:val="24"/>
                <w:szCs w:val="24"/>
                <w:lang w:eastAsia="ru-RU"/>
              </w:rPr>
              <w:t xml:space="preserve"> (посадочных мест)</w:t>
            </w:r>
          </w:p>
        </w:tc>
        <w:tc>
          <w:tcPr>
            <w:tcW w:w="5103" w:type="dxa"/>
            <w:vAlign w:val="center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  <w:p w:rsidR="00B85E2B" w:rsidRPr="00866395" w:rsidRDefault="00B85E2B" w:rsidP="00227EE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t xml:space="preserve">Не менее </w:t>
            </w:r>
            <w:r>
              <w:rPr>
                <w:sz w:val="24"/>
                <w:szCs w:val="24"/>
                <w:lang w:eastAsia="ru-RU"/>
              </w:rPr>
              <w:t>19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>
              <w:rPr>
                <w:rFonts w:eastAsia="Arial Unicode MS"/>
                <w:kern w:val="1"/>
                <w:sz w:val="24"/>
                <w:szCs w:val="24"/>
                <w:lang w:eastAsia="ar-SA"/>
              </w:rPr>
              <w:t>1.14</w:t>
            </w:r>
          </w:p>
        </w:tc>
        <w:tc>
          <w:tcPr>
            <w:tcW w:w="4933" w:type="dxa"/>
            <w:vAlign w:val="center"/>
          </w:tcPr>
          <w:p w:rsidR="00B85E2B" w:rsidRPr="00866395" w:rsidRDefault="00B85E2B" w:rsidP="00FB55BE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Емкость топливного бака, литры</w:t>
            </w:r>
          </w:p>
        </w:tc>
        <w:tc>
          <w:tcPr>
            <w:tcW w:w="5103" w:type="dxa"/>
            <w:vAlign w:val="center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t xml:space="preserve">Не менее </w:t>
            </w:r>
            <w:r>
              <w:rPr>
                <w:sz w:val="24"/>
                <w:szCs w:val="24"/>
                <w:lang w:eastAsia="ru-RU"/>
              </w:rPr>
              <w:t>80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>
              <w:rPr>
                <w:rFonts w:eastAsia="Arial Unicode MS"/>
                <w:kern w:val="1"/>
                <w:sz w:val="24"/>
                <w:szCs w:val="24"/>
                <w:lang w:eastAsia="ar-SA"/>
              </w:rPr>
              <w:t>1.15</w:t>
            </w:r>
          </w:p>
        </w:tc>
        <w:tc>
          <w:tcPr>
            <w:tcW w:w="4933" w:type="dxa"/>
            <w:vAlign w:val="center"/>
          </w:tcPr>
          <w:p w:rsidR="00B85E2B" w:rsidRDefault="00B85E2B" w:rsidP="00FB55BE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Расположение топливного бака</w:t>
            </w:r>
          </w:p>
        </w:tc>
        <w:tc>
          <w:tcPr>
            <w:tcW w:w="5103" w:type="dxa"/>
            <w:vAlign w:val="center"/>
          </w:tcPr>
          <w:p w:rsidR="00B85E2B" w:rsidRDefault="00B85E2B" w:rsidP="00866395">
            <w:pPr>
              <w:suppressAutoHyphens w:val="0"/>
              <w:jc w:val="center"/>
            </w:pPr>
            <w:r>
              <w:t>В раме автомобиля</w:t>
            </w:r>
            <w:r w:rsidRPr="00866395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согласно </w:t>
            </w:r>
            <w:r w:rsidRPr="00866395">
              <w:rPr>
                <w:sz w:val="24"/>
                <w:szCs w:val="24"/>
                <w:lang w:eastAsia="ru-RU"/>
              </w:rPr>
              <w:t>ГОСТ 33552-2015</w:t>
            </w:r>
          </w:p>
        </w:tc>
      </w:tr>
      <w:tr w:rsidR="00B85E2B" w:rsidRPr="00866395" w:rsidTr="00B85E2B">
        <w:trPr>
          <w:trHeight w:val="309"/>
        </w:trPr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b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b/>
                <w:kern w:val="1"/>
                <w:sz w:val="24"/>
                <w:szCs w:val="24"/>
                <w:lang w:eastAsia="ar-SA"/>
              </w:rPr>
              <w:lastRenderedPageBreak/>
              <w:t>2.</w:t>
            </w:r>
          </w:p>
        </w:tc>
        <w:tc>
          <w:tcPr>
            <w:tcW w:w="10036" w:type="dxa"/>
            <w:gridSpan w:val="2"/>
            <w:shd w:val="clear" w:color="auto" w:fill="auto"/>
            <w:vAlign w:val="center"/>
          </w:tcPr>
          <w:p w:rsidR="00B85E2B" w:rsidRPr="00866395" w:rsidRDefault="00B85E2B" w:rsidP="00866395">
            <w:pPr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866395">
              <w:rPr>
                <w:b/>
                <w:sz w:val="24"/>
                <w:szCs w:val="24"/>
                <w:lang w:eastAsia="ru-RU"/>
              </w:rPr>
              <w:t>Комплектация: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Ограничитель скорости до 60 км/ч</w:t>
            </w:r>
          </w:p>
        </w:tc>
        <w:tc>
          <w:tcPr>
            <w:tcW w:w="5103" w:type="dxa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2.2.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B85E2B" w:rsidRPr="00866395" w:rsidRDefault="00B85E2B" w:rsidP="001645EA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 xml:space="preserve">На крыше автобуса проблесковый </w:t>
            </w:r>
            <w:r w:rsidRPr="001645EA">
              <w:rPr>
                <w:sz w:val="24"/>
                <w:szCs w:val="24"/>
                <w:lang w:eastAsia="ru-RU"/>
              </w:rPr>
              <w:t>маячок оранжевого цвета</w:t>
            </w:r>
          </w:p>
        </w:tc>
        <w:tc>
          <w:tcPr>
            <w:tcW w:w="5103" w:type="dxa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2.3.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Устройство автоматической подачи звукового сигнала при движении задним ходом</w:t>
            </w:r>
          </w:p>
        </w:tc>
        <w:tc>
          <w:tcPr>
            <w:tcW w:w="5103" w:type="dxa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2.4.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По бокам автобуса, а также спереди и сзади надпись «Дети»</w:t>
            </w:r>
          </w:p>
        </w:tc>
        <w:tc>
          <w:tcPr>
            <w:tcW w:w="5103" w:type="dxa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2.5.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Сиденья с  раздельными спинками, с подлокотниками и ремнями безопасности</w:t>
            </w:r>
          </w:p>
        </w:tc>
        <w:tc>
          <w:tcPr>
            <w:tcW w:w="5103" w:type="dxa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2.6.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 xml:space="preserve">Багажный отсек </w:t>
            </w:r>
          </w:p>
        </w:tc>
        <w:tc>
          <w:tcPr>
            <w:tcW w:w="5103" w:type="dxa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2.7.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Сигнальные кнопки остановки на каждом поперечном ряду сидений со световой и звуковой сигнализацией на рабочем месте водителя</w:t>
            </w:r>
          </w:p>
        </w:tc>
        <w:tc>
          <w:tcPr>
            <w:tcW w:w="5103" w:type="dxa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2.8.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Устройство громкоговорящей связи внутреннее и наружное</w:t>
            </w:r>
          </w:p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2.9.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 xml:space="preserve">В верхней части передней и задней панели кузова автобуса  сигнальные устройства </w:t>
            </w:r>
            <w:proofErr w:type="spellStart"/>
            <w:r w:rsidRPr="00866395">
              <w:rPr>
                <w:sz w:val="24"/>
                <w:szCs w:val="24"/>
                <w:lang w:eastAsia="ru-RU"/>
              </w:rPr>
              <w:t>автожелтого</w:t>
            </w:r>
            <w:proofErr w:type="spellEnd"/>
            <w:r w:rsidRPr="00866395">
              <w:rPr>
                <w:sz w:val="24"/>
                <w:szCs w:val="24"/>
                <w:lang w:eastAsia="ru-RU"/>
              </w:rPr>
              <w:t xml:space="preserve"> цвета, работающие совместно со штатной аварийной сигнализацией</w:t>
            </w:r>
          </w:p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2.10.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 xml:space="preserve">Система наружных зеркал, установленных на автобусе, с </w:t>
            </w:r>
            <w:proofErr w:type="spellStart"/>
            <w:r w:rsidRPr="00866395">
              <w:rPr>
                <w:sz w:val="24"/>
                <w:szCs w:val="24"/>
                <w:lang w:eastAsia="ru-RU"/>
              </w:rPr>
              <w:t>электрообогревом</w:t>
            </w:r>
            <w:proofErr w:type="spellEnd"/>
          </w:p>
        </w:tc>
        <w:tc>
          <w:tcPr>
            <w:tcW w:w="5103" w:type="dxa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2.11.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Внутреннее  зеркало</w:t>
            </w:r>
          </w:p>
        </w:tc>
        <w:tc>
          <w:tcPr>
            <w:tcW w:w="5103" w:type="dxa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2.12.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Мягкая  обивка салона</w:t>
            </w:r>
          </w:p>
        </w:tc>
        <w:tc>
          <w:tcPr>
            <w:tcW w:w="5103" w:type="dxa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2.13.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Поручни</w:t>
            </w:r>
          </w:p>
        </w:tc>
        <w:tc>
          <w:tcPr>
            <w:tcW w:w="5103" w:type="dxa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2.14.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Нескользящее напольное покрытие с гидроизоляцией всех швов</w:t>
            </w:r>
          </w:p>
        </w:tc>
        <w:tc>
          <w:tcPr>
            <w:tcW w:w="5103" w:type="dxa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2.15.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proofErr w:type="spellStart"/>
            <w:r w:rsidRPr="00866395">
              <w:rPr>
                <w:sz w:val="24"/>
                <w:szCs w:val="24"/>
                <w:lang w:eastAsia="ru-RU"/>
              </w:rPr>
              <w:t>Термо-шумоизоляция</w:t>
            </w:r>
            <w:proofErr w:type="spellEnd"/>
            <w:r w:rsidRPr="00866395">
              <w:rPr>
                <w:sz w:val="24"/>
                <w:szCs w:val="24"/>
                <w:lang w:eastAsia="ru-RU"/>
              </w:rPr>
              <w:t xml:space="preserve"> потолка, стен, дверей</w:t>
            </w:r>
          </w:p>
        </w:tc>
        <w:tc>
          <w:tcPr>
            <w:tcW w:w="5103" w:type="dxa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2.16.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Устройство, препятствующее началу движения при открытой двери</w:t>
            </w:r>
          </w:p>
        </w:tc>
        <w:tc>
          <w:tcPr>
            <w:tcW w:w="5103" w:type="dxa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2.17.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Дополнительное наружное освещение пассажирской двери</w:t>
            </w:r>
          </w:p>
        </w:tc>
        <w:tc>
          <w:tcPr>
            <w:tcW w:w="5103" w:type="dxa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2.18.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Дополнительная подножка пассажирской двери</w:t>
            </w:r>
          </w:p>
        </w:tc>
        <w:tc>
          <w:tcPr>
            <w:tcW w:w="5103" w:type="dxa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2.19.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Отопитель задний расположен под передними пассажирскими сиденьями</w:t>
            </w:r>
          </w:p>
        </w:tc>
        <w:tc>
          <w:tcPr>
            <w:tcW w:w="5103" w:type="dxa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2.20.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 xml:space="preserve">Наличие дополнительного </w:t>
            </w:r>
            <w:proofErr w:type="spellStart"/>
            <w:r w:rsidRPr="00866395">
              <w:rPr>
                <w:sz w:val="24"/>
                <w:szCs w:val="24"/>
                <w:lang w:eastAsia="ru-RU"/>
              </w:rPr>
              <w:t>отопителя</w:t>
            </w:r>
            <w:proofErr w:type="spellEnd"/>
            <w:r w:rsidRPr="00866395">
              <w:rPr>
                <w:sz w:val="24"/>
                <w:szCs w:val="24"/>
                <w:lang w:eastAsia="ru-RU"/>
              </w:rPr>
              <w:t xml:space="preserve"> салона</w:t>
            </w:r>
          </w:p>
        </w:tc>
        <w:tc>
          <w:tcPr>
            <w:tcW w:w="5103" w:type="dxa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2.21.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Индивидуальный водительский инструмент (2 отвертки, гаечный ключ, домкрат)</w:t>
            </w:r>
          </w:p>
        </w:tc>
        <w:tc>
          <w:tcPr>
            <w:tcW w:w="5103" w:type="dxa"/>
            <w:vAlign w:val="center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2.22.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Медицинская аптечка, шт.</w:t>
            </w:r>
          </w:p>
        </w:tc>
        <w:tc>
          <w:tcPr>
            <w:tcW w:w="5103" w:type="dxa"/>
            <w:vAlign w:val="center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Не менее </w:t>
            </w:r>
            <w:r w:rsidRPr="00866395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2.23.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Огнетушитель, шт.</w:t>
            </w:r>
          </w:p>
        </w:tc>
        <w:tc>
          <w:tcPr>
            <w:tcW w:w="5103" w:type="dxa"/>
            <w:vAlign w:val="center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Не менее </w:t>
            </w:r>
            <w:r w:rsidRPr="00866395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 xml:space="preserve">3. 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 xml:space="preserve">Навигационная система </w:t>
            </w:r>
          </w:p>
        </w:tc>
        <w:tc>
          <w:tcPr>
            <w:tcW w:w="5103" w:type="dxa"/>
            <w:vAlign w:val="center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  <w:tr w:rsidR="00B85E2B" w:rsidRPr="00866395" w:rsidTr="00B85E2B">
        <w:tc>
          <w:tcPr>
            <w:tcW w:w="709" w:type="dxa"/>
            <w:vAlign w:val="center"/>
          </w:tcPr>
          <w:p w:rsidR="00B85E2B" w:rsidRPr="00866395" w:rsidRDefault="00B85E2B" w:rsidP="00866395">
            <w:pPr>
              <w:widowControl w:val="0"/>
              <w:rPr>
                <w:rFonts w:eastAsia="Arial Unicode MS"/>
                <w:kern w:val="1"/>
                <w:sz w:val="24"/>
                <w:szCs w:val="24"/>
                <w:lang w:eastAsia="ar-SA"/>
              </w:rPr>
            </w:pPr>
            <w:r w:rsidRPr="00866395">
              <w:rPr>
                <w:rFonts w:eastAsia="Arial Unicode MS"/>
                <w:kern w:val="1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B85E2B" w:rsidRPr="00866395" w:rsidRDefault="00B85E2B" w:rsidP="0086639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 xml:space="preserve">Цифровой </w:t>
            </w:r>
            <w:proofErr w:type="spellStart"/>
            <w:r w:rsidRPr="00866395">
              <w:rPr>
                <w:sz w:val="24"/>
                <w:szCs w:val="24"/>
                <w:lang w:eastAsia="ru-RU"/>
              </w:rPr>
              <w:t>тахограф</w:t>
            </w:r>
            <w:proofErr w:type="spellEnd"/>
            <w:r w:rsidRPr="00866395">
              <w:rPr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866395">
              <w:rPr>
                <w:sz w:val="24"/>
                <w:szCs w:val="24"/>
                <w:lang w:eastAsia="ru-RU"/>
              </w:rPr>
              <w:t>неактивированным</w:t>
            </w:r>
            <w:proofErr w:type="spellEnd"/>
            <w:r w:rsidRPr="00866395">
              <w:rPr>
                <w:sz w:val="24"/>
                <w:szCs w:val="24"/>
                <w:lang w:eastAsia="ru-RU"/>
              </w:rPr>
              <w:t xml:space="preserve"> блоком СКЗИ</w:t>
            </w:r>
          </w:p>
        </w:tc>
        <w:tc>
          <w:tcPr>
            <w:tcW w:w="5103" w:type="dxa"/>
            <w:vAlign w:val="center"/>
          </w:tcPr>
          <w:p w:rsidR="00B85E2B" w:rsidRPr="00866395" w:rsidRDefault="00B85E2B" w:rsidP="0086639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66395">
              <w:rPr>
                <w:sz w:val="24"/>
                <w:szCs w:val="24"/>
                <w:lang w:eastAsia="ru-RU"/>
              </w:rPr>
              <w:t>наличие</w:t>
            </w:r>
          </w:p>
        </w:tc>
      </w:tr>
    </w:tbl>
    <w:p w:rsidR="00866395" w:rsidRPr="00866395" w:rsidRDefault="00866395" w:rsidP="00866395">
      <w:pPr>
        <w:widowControl w:val="0"/>
        <w:suppressAutoHyphens w:val="0"/>
        <w:rPr>
          <w:rFonts w:eastAsia="Times New Roman"/>
          <w:b/>
          <w:i/>
          <w:sz w:val="24"/>
          <w:szCs w:val="24"/>
          <w:lang w:eastAsia="x-none"/>
        </w:rPr>
      </w:pPr>
    </w:p>
    <w:p w:rsidR="00FB55BE" w:rsidRDefault="00FB55BE" w:rsidP="001645EA">
      <w:pPr>
        <w:widowControl w:val="0"/>
        <w:suppressAutoHyphens w:val="0"/>
        <w:rPr>
          <w:rFonts w:cs="Arial"/>
          <w:kern w:val="2"/>
          <w:sz w:val="24"/>
          <w:szCs w:val="24"/>
        </w:rPr>
      </w:pPr>
      <w:r>
        <w:rPr>
          <w:rFonts w:cs="Arial"/>
          <w:kern w:val="2"/>
          <w:sz w:val="24"/>
          <w:szCs w:val="24"/>
        </w:rPr>
        <w:t xml:space="preserve">Товар соответствует </w:t>
      </w:r>
      <w:r w:rsidRPr="00866395">
        <w:rPr>
          <w:sz w:val="24"/>
          <w:szCs w:val="24"/>
          <w:lang w:eastAsia="ru-RU"/>
        </w:rPr>
        <w:t>ГОСТ 33552-2015 «Автобусы для перевозки детей. Технические требования и методы испытаний»</w:t>
      </w:r>
    </w:p>
    <w:p w:rsidR="00FB55BE" w:rsidRDefault="00FB55BE" w:rsidP="001645EA">
      <w:pPr>
        <w:widowControl w:val="0"/>
        <w:suppressAutoHyphens w:val="0"/>
        <w:rPr>
          <w:rFonts w:cs="Arial"/>
          <w:kern w:val="2"/>
          <w:sz w:val="24"/>
          <w:szCs w:val="24"/>
        </w:rPr>
      </w:pPr>
    </w:p>
    <w:p w:rsidR="00FB55BE" w:rsidRDefault="00FB55BE" w:rsidP="001645EA">
      <w:pPr>
        <w:widowControl w:val="0"/>
        <w:suppressAutoHyphens w:val="0"/>
        <w:rPr>
          <w:rFonts w:cs="Arial"/>
          <w:kern w:val="2"/>
          <w:sz w:val="24"/>
          <w:szCs w:val="24"/>
        </w:rPr>
      </w:pPr>
    </w:p>
    <w:sectPr w:rsidR="00FB55BE" w:rsidSect="009D17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83"/>
    <w:rsid w:val="0000212A"/>
    <w:rsid w:val="00046DFE"/>
    <w:rsid w:val="00061623"/>
    <w:rsid w:val="00065C18"/>
    <w:rsid w:val="000A010B"/>
    <w:rsid w:val="000A575A"/>
    <w:rsid w:val="000A690C"/>
    <w:rsid w:val="000A7BEF"/>
    <w:rsid w:val="000E0DC6"/>
    <w:rsid w:val="00127A0C"/>
    <w:rsid w:val="00146DA9"/>
    <w:rsid w:val="001645EA"/>
    <w:rsid w:val="00211657"/>
    <w:rsid w:val="00227EE5"/>
    <w:rsid w:val="0026066E"/>
    <w:rsid w:val="002727AA"/>
    <w:rsid w:val="002A73F4"/>
    <w:rsid w:val="00307EA9"/>
    <w:rsid w:val="00310735"/>
    <w:rsid w:val="003A1731"/>
    <w:rsid w:val="0044358D"/>
    <w:rsid w:val="004D47FE"/>
    <w:rsid w:val="005553B4"/>
    <w:rsid w:val="00581413"/>
    <w:rsid w:val="00595705"/>
    <w:rsid w:val="005F72A6"/>
    <w:rsid w:val="006434C8"/>
    <w:rsid w:val="006D093E"/>
    <w:rsid w:val="007C6B17"/>
    <w:rsid w:val="007D3450"/>
    <w:rsid w:val="007E0382"/>
    <w:rsid w:val="00814756"/>
    <w:rsid w:val="00866395"/>
    <w:rsid w:val="008A2BFC"/>
    <w:rsid w:val="008E70F6"/>
    <w:rsid w:val="00916D7D"/>
    <w:rsid w:val="009247D4"/>
    <w:rsid w:val="0094594C"/>
    <w:rsid w:val="009B2112"/>
    <w:rsid w:val="009D1731"/>
    <w:rsid w:val="00A14B45"/>
    <w:rsid w:val="00A14B84"/>
    <w:rsid w:val="00A2749C"/>
    <w:rsid w:val="00A471D8"/>
    <w:rsid w:val="00AE65A6"/>
    <w:rsid w:val="00B6306D"/>
    <w:rsid w:val="00B81D17"/>
    <w:rsid w:val="00B83158"/>
    <w:rsid w:val="00B85E2B"/>
    <w:rsid w:val="00B93716"/>
    <w:rsid w:val="00BA2F08"/>
    <w:rsid w:val="00BA47D3"/>
    <w:rsid w:val="00BB1E43"/>
    <w:rsid w:val="00BD58F0"/>
    <w:rsid w:val="00BE4212"/>
    <w:rsid w:val="00BE625E"/>
    <w:rsid w:val="00C02467"/>
    <w:rsid w:val="00C10F05"/>
    <w:rsid w:val="00D1001F"/>
    <w:rsid w:val="00D33E83"/>
    <w:rsid w:val="00D7136A"/>
    <w:rsid w:val="00D85A7D"/>
    <w:rsid w:val="00DB2F90"/>
    <w:rsid w:val="00DB4EDA"/>
    <w:rsid w:val="00DC6AA8"/>
    <w:rsid w:val="00DC7A92"/>
    <w:rsid w:val="00E114F5"/>
    <w:rsid w:val="00E13D5E"/>
    <w:rsid w:val="00E14EB0"/>
    <w:rsid w:val="00E2720F"/>
    <w:rsid w:val="00E9289D"/>
    <w:rsid w:val="00F15689"/>
    <w:rsid w:val="00F17884"/>
    <w:rsid w:val="00F3270E"/>
    <w:rsid w:val="00F72043"/>
    <w:rsid w:val="00F86C25"/>
    <w:rsid w:val="00FA6381"/>
    <w:rsid w:val="00FB55BE"/>
    <w:rsid w:val="00FC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D7D"/>
    <w:pPr>
      <w:suppressAutoHyphens/>
      <w:spacing w:after="0" w:line="240" w:lineRule="auto"/>
    </w:pPr>
    <w:rPr>
      <w:rFonts w:ascii="Times New Roman" w:eastAsia="Calibri" w:hAnsi="Times New Roman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D5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3D5E"/>
    <w:rPr>
      <w:rFonts w:ascii="Segoe UI" w:eastAsia="Calibri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D7D"/>
    <w:pPr>
      <w:suppressAutoHyphens/>
      <w:spacing w:after="0" w:line="240" w:lineRule="auto"/>
    </w:pPr>
    <w:rPr>
      <w:rFonts w:ascii="Times New Roman" w:eastAsia="Calibri" w:hAnsi="Times New Roman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D5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3D5E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0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Дорофеев Александр Владимирович</dc:creator>
  <cp:keywords/>
  <dc:description/>
  <cp:lastModifiedBy>Седов Дмитрий Валерьевич</cp:lastModifiedBy>
  <cp:revision>20</cp:revision>
  <cp:lastPrinted>2018-07-17T11:21:00Z</cp:lastPrinted>
  <dcterms:created xsi:type="dcterms:W3CDTF">2018-04-20T13:58:00Z</dcterms:created>
  <dcterms:modified xsi:type="dcterms:W3CDTF">2019-02-20T14:19:00Z</dcterms:modified>
</cp:coreProperties>
</file>